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25A" w:rsidRPr="002E125A" w:rsidRDefault="002E125A" w:rsidP="002E125A">
      <w:pPr>
        <w:shd w:val="clear" w:color="auto" w:fill="FFFFFF"/>
        <w:spacing w:before="100" w:beforeAutospacing="1" w:after="100" w:afterAutospacing="1"/>
        <w:jc w:val="center"/>
        <w:rPr>
          <w:b/>
          <w:sz w:val="32"/>
          <w:szCs w:val="32"/>
          <w:u w:val="single"/>
          <w:lang w:val="bg-BG" w:eastAsia="bg-BG"/>
          <w14:textOutline w14:w="9525" w14:cap="rnd" w14:cmpd="sng" w14:algn="ctr">
            <w14:noFill/>
            <w14:prstDash w14:val="solid"/>
            <w14:bevel/>
          </w14:textOutline>
        </w:rPr>
      </w:pPr>
      <w:r w:rsidRPr="002E125A">
        <w:rPr>
          <w:b/>
          <w:sz w:val="32"/>
          <w:szCs w:val="32"/>
          <w:u w:val="single"/>
          <w:lang w:val="bg-BG" w:eastAsia="bg-BG"/>
          <w14:textOutline w14:w="9525" w14:cap="rnd" w14:cmpd="sng" w14:algn="ctr">
            <w14:noFill/>
            <w14:prstDash w14:val="solid"/>
            <w14:bevel/>
          </w14:textOutline>
        </w:rPr>
        <w:t xml:space="preserve"> </w:t>
      </w:r>
    </w:p>
    <w:p w:rsidR="002E125A" w:rsidRPr="002E125A" w:rsidRDefault="002E125A" w:rsidP="002E125A">
      <w:pPr>
        <w:pStyle w:val="Default"/>
        <w:jc w:val="center"/>
        <w:rPr>
          <w:b/>
        </w:rPr>
      </w:pPr>
      <w:r>
        <w:rPr>
          <w:b/>
        </w:rPr>
        <w:t xml:space="preserve">Проект на Правилник за </w:t>
      </w:r>
      <w:r w:rsidRPr="002E125A">
        <w:rPr>
          <w:b/>
        </w:rPr>
        <w:t xml:space="preserve">допълнение на </w:t>
      </w:r>
      <w:r w:rsidRPr="002E125A">
        <w:rPr>
          <w:b/>
        </w:rPr>
        <w:t xml:space="preserve">Правилника за организацията и дейността на </w:t>
      </w:r>
      <w:bookmarkStart w:id="0" w:name="_GoBack"/>
      <w:bookmarkEnd w:id="0"/>
      <w:r w:rsidRPr="002E125A">
        <w:rPr>
          <w:b/>
        </w:rPr>
        <w:t>Общински съвет гр. Гоце Делчев, неговите комисии и взаимодействието му с общинска администрация</w:t>
      </w:r>
    </w:p>
    <w:p w:rsidR="008D0D68" w:rsidRPr="002E125A" w:rsidRDefault="008D0D68">
      <w:pPr>
        <w:rPr>
          <w:b/>
          <w:lang w:val="bg-BG"/>
        </w:rPr>
      </w:pPr>
    </w:p>
    <w:p w:rsidR="002E125A" w:rsidRPr="002E125A" w:rsidRDefault="002E125A" w:rsidP="002E125A">
      <w:pPr>
        <w:shd w:val="clear" w:color="auto" w:fill="FFFFFF"/>
        <w:ind w:firstLine="709"/>
        <w:jc w:val="both"/>
        <w:rPr>
          <w:color w:val="333333"/>
          <w:shd w:val="clear" w:color="auto" w:fill="FFFFFF"/>
          <w:lang w:val="bg-BG"/>
        </w:rPr>
      </w:pPr>
      <w:r w:rsidRPr="002E125A">
        <w:rPr>
          <w:color w:val="333333"/>
          <w:shd w:val="clear" w:color="auto" w:fill="FFFFFF"/>
          <w:lang w:val="bg-BG"/>
        </w:rPr>
        <w:t>Създава се нова „Глава осем „а“ „Провеждане на заседания от разстояние“:</w:t>
      </w:r>
    </w:p>
    <w:p w:rsidR="002E125A" w:rsidRPr="002E125A" w:rsidRDefault="002E125A" w:rsidP="002E125A">
      <w:pPr>
        <w:shd w:val="clear" w:color="auto" w:fill="FFFFFF"/>
        <w:ind w:firstLine="709"/>
        <w:jc w:val="both"/>
        <w:rPr>
          <w:lang w:val="bg-BG" w:eastAsia="bg-BG"/>
        </w:rPr>
      </w:pPr>
      <w:r w:rsidRPr="002E125A">
        <w:rPr>
          <w:color w:val="333333"/>
          <w:shd w:val="clear" w:color="auto" w:fill="FFFFFF"/>
          <w:lang w:val="bg-BG"/>
        </w:rPr>
        <w:t xml:space="preserve">„чл. 92а (1) В случаите предвидени в закон, общинският съвет и неговите комисии могат да провеждат </w:t>
      </w:r>
      <w:r w:rsidRPr="002E125A">
        <w:rPr>
          <w:lang w:val="bg-BG" w:eastAsia="bg-BG"/>
        </w:rPr>
        <w:t>заседания от разстояние при спазването на условията за кворум и лично гласуване, като се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отговарят на изискванията за мрежова и информационна сигурност и гарантират участието, идентифицирането и начина на гласуването на всеки общински съветник.</w:t>
      </w:r>
    </w:p>
    <w:p w:rsidR="002E125A" w:rsidRPr="002E125A" w:rsidRDefault="002E125A" w:rsidP="002E125A">
      <w:pPr>
        <w:shd w:val="clear" w:color="auto" w:fill="FFFFFF"/>
        <w:ind w:firstLine="709"/>
        <w:jc w:val="both"/>
        <w:rPr>
          <w:lang w:val="bg-BG" w:eastAsia="bg-BG"/>
        </w:rPr>
      </w:pPr>
      <w:r w:rsidRPr="002E125A">
        <w:rPr>
          <w:lang w:val="bg-BG" w:eastAsia="bg-BG"/>
        </w:rPr>
        <w:t xml:space="preserve">(2) </w:t>
      </w:r>
      <w:r w:rsidRPr="002E125A">
        <w:rPr>
          <w:color w:val="000000"/>
          <w:shd w:val="clear" w:color="auto" w:fill="FFFFFF"/>
          <w:lang w:val="bg-BG"/>
        </w:rPr>
        <w:t>В случаите предвидени в закон и когато няма техническа възможност за провеждане на заседание от разстояние чрез видеоконференция, общинският съвет и неговите комисии могат да провеждат заседания от разстояние и да приемат решения чрез неприсъствено гласуване по друг начин, който осигурява спазването на условията за кворум и лично гласуване и гарантира участието, идентифицирането и начина на гласуване на всеки общински съветник.</w:t>
      </w:r>
    </w:p>
    <w:p w:rsidR="002E125A" w:rsidRPr="002E125A" w:rsidRDefault="002E125A" w:rsidP="002E125A">
      <w:pPr>
        <w:shd w:val="clear" w:color="auto" w:fill="FFFFFF"/>
        <w:ind w:firstLine="709"/>
        <w:jc w:val="both"/>
        <w:rPr>
          <w:lang w:val="bg-BG" w:eastAsia="bg-BG"/>
        </w:rPr>
      </w:pPr>
      <w:r w:rsidRPr="002E125A">
        <w:rPr>
          <w:lang w:val="bg-BG" w:eastAsia="bg-BG"/>
        </w:rPr>
        <w:t>(3) При наличието на обстоятелства предвидени в закон, при които могат да се провеждат заседания от разстояние, председателят на общинския съвет уведомява председателския съвет, който обсъжда затрудненията по провеждането на присъствени заседания и изготвя становище за начина на провеждането им.</w:t>
      </w:r>
    </w:p>
    <w:p w:rsidR="002E125A" w:rsidRPr="002E125A" w:rsidRDefault="002E125A" w:rsidP="002E125A">
      <w:pPr>
        <w:shd w:val="clear" w:color="auto" w:fill="FFFFFF"/>
        <w:ind w:firstLine="709"/>
        <w:jc w:val="both"/>
        <w:rPr>
          <w:lang w:val="bg-BG" w:eastAsia="bg-BG"/>
        </w:rPr>
      </w:pPr>
      <w:r w:rsidRPr="002E125A">
        <w:rPr>
          <w:lang w:val="bg-BG" w:eastAsia="bg-BG"/>
        </w:rPr>
        <w:t xml:space="preserve">(3) Свикването на заседания и материалите за тях се изпращат на общинските съветници по електронна поща. Всеки общински съветник представя декларация с посочена електронна поща на която ще получава и изпраща документи и декларира, че достъп до нея има само съответния общински съветник. </w:t>
      </w:r>
    </w:p>
    <w:p w:rsidR="002E125A" w:rsidRPr="002E125A" w:rsidRDefault="002E125A" w:rsidP="002E125A">
      <w:pPr>
        <w:shd w:val="clear" w:color="auto" w:fill="FFFFFF"/>
        <w:ind w:firstLine="709"/>
        <w:jc w:val="both"/>
        <w:rPr>
          <w:lang w:val="bg-BG" w:eastAsia="bg-BG"/>
        </w:rPr>
      </w:pPr>
      <w:r w:rsidRPr="002E125A">
        <w:rPr>
          <w:lang w:val="bg-BG" w:eastAsia="bg-BG"/>
        </w:rPr>
        <w:t>(4) Общинските съветници, които не са членове на съответната постоянна комисия, но желаят да вземат участие в нейното заседание, отправят искане до председателя на комисията или до председателя на общинския съвет най-малко три часа преди началото на заседанието, за да се осигури тяхното участие.</w:t>
      </w:r>
    </w:p>
    <w:p w:rsidR="002E125A" w:rsidRPr="002E125A" w:rsidRDefault="002E125A" w:rsidP="002E125A">
      <w:pPr>
        <w:shd w:val="clear" w:color="auto" w:fill="FFFFFF"/>
        <w:ind w:firstLine="709"/>
        <w:jc w:val="both"/>
        <w:rPr>
          <w:lang w:val="bg-BG" w:eastAsia="bg-BG"/>
        </w:rPr>
      </w:pPr>
      <w:r w:rsidRPr="002E125A">
        <w:rPr>
          <w:lang w:val="bg-BG" w:eastAsia="bg-BG"/>
        </w:rPr>
        <w:t>(4) На интернет страницата на общината се поставя съобщение, съдържащо информация за деня и часа на заседанията и дневните им редове и срок в който гражданите могат да отправят питания, становища и предложения. Питанията, становищата и предложенията се представят в писмен вид или се изпращат на електронната поща на общинския съвет, за да бъдат разгледани.</w:t>
      </w:r>
    </w:p>
    <w:p w:rsidR="002E125A" w:rsidRPr="002E125A" w:rsidRDefault="002E125A" w:rsidP="002E125A">
      <w:pPr>
        <w:shd w:val="clear" w:color="auto" w:fill="FFFFFF"/>
        <w:ind w:firstLine="709"/>
        <w:jc w:val="both"/>
        <w:rPr>
          <w:lang w:val="bg-BG"/>
        </w:rPr>
      </w:pPr>
      <w:r w:rsidRPr="002E125A">
        <w:rPr>
          <w:lang w:val="bg-BG" w:eastAsia="bg-BG"/>
        </w:rPr>
        <w:t xml:space="preserve">(5) При провеждане на заседание от разстояние чрез видеоконференция, общинският съвет и неговите комисии приемат решения чрез поименно гласуване – </w:t>
      </w:r>
      <w:r w:rsidRPr="002E125A">
        <w:rPr>
          <w:lang w:val="bg-BG"/>
        </w:rPr>
        <w:t>при извикване всеки общински съветник отговаря с “да”, “не”, “въздържал се”, като вотът се вписва в лист за гласуване, който се прилага към протокола от заседанието.</w:t>
      </w:r>
    </w:p>
    <w:p w:rsidR="002E125A" w:rsidRPr="002E125A" w:rsidRDefault="002E125A" w:rsidP="002E125A">
      <w:pPr>
        <w:ind w:firstLine="708"/>
        <w:jc w:val="both"/>
        <w:rPr>
          <w:lang w:val="bg-BG"/>
        </w:rPr>
      </w:pPr>
      <w:r w:rsidRPr="002E125A">
        <w:rPr>
          <w:lang w:val="bg-BG"/>
        </w:rPr>
        <w:t>(6) При провеждане на заседания от разстояние и приемане на решения, чрез неприсъствено гласуване, общинските съветници получават на електронните си пощи образец на формуляр за неприсъствено гласуване по дневния ред. Всеки общински съветник следва да изпрати от своята електронна поща попълнен формуляр в електронно писмо на електронната поща на общинския съвет, в което посочва начина по който гласува по предложените проекти за решения, съгласно чл.84, ал.1. В електронното писмо общинските съветници могат да излагат мотиви за начина, по който гласуват. Въз основа на постъпилите електронни писма от общинските съветници с изразения в тях начин на гласуване, се съставя протокол, в който се отразява извършеното гласуване от общинските съветници. Разпечатки от електронните писма на общинските съветници, с които са заявили начина, по който са гласували по проектите за решения се прилагат към съставения протокол на заседанието с взети неприсъствени решения.</w:t>
      </w:r>
      <w:r w:rsidRPr="002E125A">
        <w:rPr>
          <w:lang w:val="bg-BG"/>
        </w:rPr>
        <w:t>“</w:t>
      </w:r>
    </w:p>
    <w:p w:rsidR="002E125A" w:rsidRPr="002E125A" w:rsidRDefault="002E125A">
      <w:pPr>
        <w:rPr>
          <w:b/>
          <w:lang w:val="bg-BG"/>
        </w:rPr>
      </w:pPr>
    </w:p>
    <w:sectPr w:rsidR="002E125A" w:rsidRPr="002E125A" w:rsidSect="002E125A">
      <w:pgSz w:w="11906" w:h="16838"/>
      <w:pgMar w:top="993"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5A"/>
    <w:rsid w:val="002E125A"/>
    <w:rsid w:val="008D0D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15650-3DDA-4A13-97CD-322B2BB1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25A"/>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12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563</Words>
  <Characters>3213</Characters>
  <Application>Microsoft Office Word</Application>
  <DocSecurity>0</DocSecurity>
  <Lines>26</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ustailieva</dc:creator>
  <cp:keywords/>
  <dc:description/>
  <cp:lastModifiedBy>ustailieva</cp:lastModifiedBy>
  <cp:revision>1</cp:revision>
  <dcterms:created xsi:type="dcterms:W3CDTF">2020-10-15T14:29:00Z</dcterms:created>
  <dcterms:modified xsi:type="dcterms:W3CDTF">2020-10-15T14:39:00Z</dcterms:modified>
</cp:coreProperties>
</file>